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03117" w14:textId="3254AFB8" w:rsidR="00204D12" w:rsidRPr="00204D12" w:rsidRDefault="00204D12" w:rsidP="00204D12">
      <w:pPr>
        <w:shd w:val="clear" w:color="auto" w:fill="FFFFFF"/>
        <w:spacing w:after="100" w:afterAutospacing="1"/>
        <w:jc w:val="center"/>
        <w:outlineLvl w:val="0"/>
        <w:rPr>
          <w:rFonts w:ascii="PT Sans" w:eastAsia="Times New Roman" w:hAnsi="PT Sans" w:cs="Times New Roman"/>
          <w:b/>
          <w:bCs/>
          <w:color w:val="212529"/>
          <w:kern w:val="36"/>
          <w:sz w:val="48"/>
          <w:szCs w:val="48"/>
          <w:lang w:eastAsia="ru-RU"/>
        </w:rPr>
      </w:pPr>
      <w:r w:rsidRPr="00204D12">
        <w:rPr>
          <w:rFonts w:ascii="PT Sans" w:eastAsia="Times New Roman" w:hAnsi="PT Sans" w:cs="Times New Roman"/>
          <w:b/>
          <w:bCs/>
          <w:color w:val="212529"/>
          <w:kern w:val="36"/>
          <w:sz w:val="48"/>
          <w:szCs w:val="48"/>
          <w:lang w:eastAsia="ru-RU"/>
        </w:rPr>
        <w:t>Более 1,7 тысячи рабочих мест создано в ТОР «Михайловский» в Приморье</w:t>
      </w:r>
    </w:p>
    <w:p w14:paraId="1361B1E9" w14:textId="69004DA3" w:rsidR="005615CA" w:rsidRDefault="005615CA" w:rsidP="00204D12">
      <w:pPr>
        <w:spacing w:after="100" w:afterAutospacing="1"/>
        <w:ind w:firstLine="709"/>
        <w:rPr>
          <w:rFonts w:ascii="Arial" w:eastAsia="Times New Roman" w:hAnsi="Arial" w:cs="Arial"/>
          <w:sz w:val="24"/>
          <w:szCs w:val="24"/>
          <w:lang w:eastAsia="ru-RU"/>
        </w:rPr>
      </w:pPr>
      <w:r>
        <w:rPr>
          <w:noProof/>
        </w:rPr>
        <w:drawing>
          <wp:anchor distT="0" distB="0" distL="114300" distR="114300" simplePos="0" relativeHeight="251658240" behindDoc="1" locked="0" layoutInCell="1" allowOverlap="1" wp14:anchorId="2BDA0B19" wp14:editId="61164386">
            <wp:simplePos x="0" y="0"/>
            <wp:positionH relativeFrom="column">
              <wp:posOffset>-42623</wp:posOffset>
            </wp:positionH>
            <wp:positionV relativeFrom="paragraph">
              <wp:posOffset>141491</wp:posOffset>
            </wp:positionV>
            <wp:extent cx="3414395" cy="1917065"/>
            <wp:effectExtent l="0" t="0" r="0" b="6985"/>
            <wp:wrapTight wrapText="bothSides">
              <wp:wrapPolygon edited="0">
                <wp:start x="0" y="0"/>
                <wp:lineTo x="0" y="21464"/>
                <wp:lineTo x="21451" y="21464"/>
                <wp:lineTo x="21451"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14395" cy="1917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C8E44B" w14:textId="77777777" w:rsidR="005615CA" w:rsidRDefault="005615CA" w:rsidP="005615CA">
      <w:pPr>
        <w:spacing w:after="100" w:afterAutospacing="1"/>
        <w:jc w:val="both"/>
        <w:rPr>
          <w:rFonts w:ascii="Arial" w:eastAsia="Times New Roman" w:hAnsi="Arial" w:cs="Arial"/>
          <w:sz w:val="24"/>
          <w:szCs w:val="24"/>
          <w:lang w:eastAsia="ru-RU"/>
        </w:rPr>
      </w:pPr>
    </w:p>
    <w:p w14:paraId="53161603" w14:textId="77777777" w:rsidR="005615CA" w:rsidRDefault="005615CA" w:rsidP="005615CA">
      <w:pPr>
        <w:spacing w:after="100" w:afterAutospacing="1"/>
        <w:jc w:val="both"/>
        <w:rPr>
          <w:rFonts w:ascii="Arial" w:eastAsia="Times New Roman" w:hAnsi="Arial" w:cs="Arial"/>
          <w:sz w:val="24"/>
          <w:szCs w:val="24"/>
          <w:lang w:eastAsia="ru-RU"/>
        </w:rPr>
      </w:pPr>
    </w:p>
    <w:p w14:paraId="5D219B49" w14:textId="77777777" w:rsidR="005615CA" w:rsidRDefault="005615CA" w:rsidP="005615CA">
      <w:pPr>
        <w:spacing w:after="100" w:afterAutospacing="1"/>
        <w:jc w:val="both"/>
        <w:rPr>
          <w:rFonts w:ascii="Arial" w:eastAsia="Times New Roman" w:hAnsi="Arial" w:cs="Arial"/>
          <w:sz w:val="24"/>
          <w:szCs w:val="24"/>
          <w:lang w:eastAsia="ru-RU"/>
        </w:rPr>
      </w:pPr>
    </w:p>
    <w:p w14:paraId="122486B6" w14:textId="77777777" w:rsidR="005615CA" w:rsidRDefault="005615CA" w:rsidP="005615CA">
      <w:pPr>
        <w:spacing w:after="100" w:afterAutospacing="1"/>
        <w:jc w:val="both"/>
        <w:rPr>
          <w:rFonts w:ascii="Arial" w:eastAsia="Times New Roman" w:hAnsi="Arial" w:cs="Arial"/>
          <w:sz w:val="24"/>
          <w:szCs w:val="24"/>
          <w:lang w:eastAsia="ru-RU"/>
        </w:rPr>
      </w:pPr>
    </w:p>
    <w:p w14:paraId="1AC69B07" w14:textId="77777777" w:rsidR="005615CA" w:rsidRDefault="005615CA" w:rsidP="005615CA">
      <w:pPr>
        <w:spacing w:after="100" w:afterAutospacing="1"/>
        <w:jc w:val="both"/>
        <w:rPr>
          <w:rFonts w:ascii="Arial" w:eastAsia="Times New Roman" w:hAnsi="Arial" w:cs="Arial"/>
          <w:sz w:val="24"/>
          <w:szCs w:val="24"/>
          <w:lang w:eastAsia="ru-RU"/>
        </w:rPr>
      </w:pPr>
    </w:p>
    <w:p w14:paraId="05A3924B" w14:textId="01252266" w:rsidR="00204D12" w:rsidRPr="00204D12" w:rsidRDefault="00204D12" w:rsidP="005615CA">
      <w:pPr>
        <w:spacing w:after="100" w:afterAutospacing="1"/>
        <w:jc w:val="both"/>
        <w:rPr>
          <w:rFonts w:eastAsia="Times New Roman" w:cs="Times New Roman"/>
          <w:sz w:val="24"/>
          <w:szCs w:val="24"/>
          <w:lang w:eastAsia="ru-RU"/>
        </w:rPr>
      </w:pPr>
      <w:r w:rsidRPr="00204D12">
        <w:rPr>
          <w:rFonts w:ascii="Arial" w:eastAsia="Times New Roman" w:hAnsi="Arial" w:cs="Arial"/>
          <w:sz w:val="24"/>
          <w:szCs w:val="24"/>
          <w:lang w:eastAsia="ru-RU"/>
        </w:rPr>
        <w:t xml:space="preserve">Резиденты территории опережающего развития «Михайловский» реализуют проекты по производству свинины, молока, тепличных овощей, глубокой переработки сои. Сумма планируемых инвестиций составляет более 83 миллиардов рублей. Об этом сообщил во время брифинга министр сельского хозяйства Приморья Андрей </w:t>
      </w:r>
      <w:proofErr w:type="spellStart"/>
      <w:r w:rsidRPr="00204D12">
        <w:rPr>
          <w:rFonts w:ascii="Arial" w:eastAsia="Times New Roman" w:hAnsi="Arial" w:cs="Arial"/>
          <w:sz w:val="24"/>
          <w:szCs w:val="24"/>
          <w:lang w:eastAsia="ru-RU"/>
        </w:rPr>
        <w:t>Бронц</w:t>
      </w:r>
      <w:proofErr w:type="spellEnd"/>
      <w:r w:rsidRPr="00204D12">
        <w:rPr>
          <w:rFonts w:ascii="Arial" w:eastAsia="Times New Roman" w:hAnsi="Arial" w:cs="Arial"/>
          <w:sz w:val="24"/>
          <w:szCs w:val="24"/>
          <w:lang w:eastAsia="ru-RU"/>
        </w:rPr>
        <w:t>.</w:t>
      </w:r>
    </w:p>
    <w:p w14:paraId="6F300343" w14:textId="064D92AB" w:rsidR="00204D12" w:rsidRPr="00204D12" w:rsidRDefault="00204D12" w:rsidP="00204D12">
      <w:pPr>
        <w:spacing w:after="100" w:afterAutospacing="1"/>
        <w:ind w:firstLine="709"/>
        <w:rPr>
          <w:rFonts w:eastAsia="Times New Roman" w:cs="Times New Roman"/>
          <w:sz w:val="24"/>
          <w:szCs w:val="24"/>
          <w:lang w:eastAsia="ru-RU"/>
        </w:rPr>
      </w:pPr>
      <w:r w:rsidRPr="00204D12">
        <w:rPr>
          <w:rFonts w:ascii="Arial" w:eastAsia="Times New Roman" w:hAnsi="Arial" w:cs="Arial"/>
          <w:sz w:val="24"/>
          <w:szCs w:val="24"/>
          <w:lang w:eastAsia="ru-RU"/>
        </w:rPr>
        <w:t>По его словам, на сегодняшний день 17 резидентов из России, Китая, Вьетнама, Новой Зеландии и Австралии реализуют свои проекты в ТОР, режим которой подразумевает налоговые льготы и административные преференции.</w:t>
      </w:r>
    </w:p>
    <w:p w14:paraId="1FFA0E23" w14:textId="77777777" w:rsidR="00204D12" w:rsidRPr="00204D12" w:rsidRDefault="00204D12" w:rsidP="00204D12">
      <w:pPr>
        <w:spacing w:after="100" w:afterAutospacing="1"/>
        <w:ind w:firstLine="709"/>
        <w:rPr>
          <w:rFonts w:eastAsia="Times New Roman" w:cs="Times New Roman"/>
          <w:sz w:val="24"/>
          <w:szCs w:val="24"/>
          <w:lang w:eastAsia="ru-RU"/>
        </w:rPr>
      </w:pPr>
      <w:r w:rsidRPr="00204D12">
        <w:rPr>
          <w:rFonts w:ascii="Arial" w:eastAsia="Times New Roman" w:hAnsi="Arial" w:cs="Arial"/>
          <w:sz w:val="24"/>
          <w:szCs w:val="24"/>
          <w:lang w:eastAsia="ru-RU"/>
        </w:rPr>
        <w:t>«Это высокотехнологичные предприятия по производству свинины, молока, тепличных овощей, глубокой переработки сои, зерновых культур. Из запланированных 83,1 миллиарда рублей уже инвестировано более 32 миллиардов. Создано более 1,7 тысячи рабочих мест», – подчеркнули в ведомстве.</w:t>
      </w:r>
    </w:p>
    <w:p w14:paraId="56FD24AA" w14:textId="77777777" w:rsidR="00204D12" w:rsidRPr="00204D12" w:rsidRDefault="00204D12" w:rsidP="00204D12">
      <w:pPr>
        <w:spacing w:after="100" w:afterAutospacing="1"/>
        <w:ind w:firstLine="709"/>
        <w:rPr>
          <w:rFonts w:eastAsia="Times New Roman" w:cs="Times New Roman"/>
          <w:sz w:val="24"/>
          <w:szCs w:val="24"/>
          <w:lang w:eastAsia="ru-RU"/>
        </w:rPr>
      </w:pPr>
      <w:r w:rsidRPr="00204D12">
        <w:rPr>
          <w:rFonts w:ascii="Arial" w:eastAsia="Times New Roman" w:hAnsi="Arial" w:cs="Arial"/>
          <w:sz w:val="24"/>
          <w:szCs w:val="24"/>
          <w:lang w:eastAsia="ru-RU"/>
        </w:rPr>
        <w:t>Напомним, ТОР «Михайловский» создан постановлением Правительства РФ в августе 2015 года. Его площадь составляет 445 тысяч гектаров в Михайловском, Спасском, Черниговском, Яковлевском районах и Хорольском муниципальном округе. В этом году финансирование сельскохозяйственного ТОР увеличено на 309 миллионов рублей. Средства пойдут на создание системы автономного газоснабжения.</w:t>
      </w:r>
    </w:p>
    <w:p w14:paraId="132DA639" w14:textId="77777777" w:rsidR="00F12C76" w:rsidRDefault="00F12C76" w:rsidP="00204D12">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Sans">
    <w:charset w:val="CC"/>
    <w:family w:val="swiss"/>
    <w:pitch w:val="variable"/>
    <w:sig w:usb0="A00002EF" w:usb1="5000204B" w:usb2="00000000" w:usb3="00000000" w:csb0="000000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E0DA6"/>
    <w:multiLevelType w:val="multilevel"/>
    <w:tmpl w:val="9F5A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295661"/>
    <w:multiLevelType w:val="multilevel"/>
    <w:tmpl w:val="39468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D12"/>
    <w:rsid w:val="00204D12"/>
    <w:rsid w:val="005615CA"/>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FEB9D"/>
  <w15:chartTrackingRefBased/>
  <w15:docId w15:val="{269E8C51-3B75-46FD-8545-560B72497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421151">
      <w:bodyDiv w:val="1"/>
      <w:marLeft w:val="0"/>
      <w:marRight w:val="0"/>
      <w:marTop w:val="0"/>
      <w:marBottom w:val="0"/>
      <w:divBdr>
        <w:top w:val="none" w:sz="0" w:space="0" w:color="auto"/>
        <w:left w:val="none" w:sz="0" w:space="0" w:color="auto"/>
        <w:bottom w:val="none" w:sz="0" w:space="0" w:color="auto"/>
        <w:right w:val="none" w:sz="0" w:space="0" w:color="auto"/>
      </w:divBdr>
      <w:divsChild>
        <w:div w:id="859052858">
          <w:marLeft w:val="-225"/>
          <w:marRight w:val="-225"/>
          <w:marTop w:val="0"/>
          <w:marBottom w:val="0"/>
          <w:divBdr>
            <w:top w:val="none" w:sz="0" w:space="0" w:color="auto"/>
            <w:left w:val="none" w:sz="0" w:space="0" w:color="auto"/>
            <w:bottom w:val="none" w:sz="0" w:space="0" w:color="auto"/>
            <w:right w:val="none" w:sz="0" w:space="0" w:color="auto"/>
          </w:divBdr>
          <w:divsChild>
            <w:div w:id="1421029187">
              <w:marLeft w:val="0"/>
              <w:marRight w:val="0"/>
              <w:marTop w:val="0"/>
              <w:marBottom w:val="0"/>
              <w:divBdr>
                <w:top w:val="none" w:sz="0" w:space="0" w:color="auto"/>
                <w:left w:val="none" w:sz="0" w:space="0" w:color="auto"/>
                <w:bottom w:val="none" w:sz="0" w:space="0" w:color="auto"/>
                <w:right w:val="none" w:sz="0" w:space="0" w:color="auto"/>
              </w:divBdr>
              <w:divsChild>
                <w:div w:id="379786811">
                  <w:marLeft w:val="0"/>
                  <w:marRight w:val="0"/>
                  <w:marTop w:val="90"/>
                  <w:marBottom w:val="0"/>
                  <w:divBdr>
                    <w:top w:val="none" w:sz="0" w:space="0" w:color="auto"/>
                    <w:left w:val="none" w:sz="0" w:space="0" w:color="auto"/>
                    <w:bottom w:val="none" w:sz="0" w:space="0" w:color="auto"/>
                    <w:right w:val="none" w:sz="0" w:space="0" w:color="auto"/>
                  </w:divBdr>
                  <w:divsChild>
                    <w:div w:id="17088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20574">
          <w:marLeft w:val="0"/>
          <w:marRight w:val="0"/>
          <w:marTop w:val="0"/>
          <w:marBottom w:val="0"/>
          <w:divBdr>
            <w:top w:val="none" w:sz="0" w:space="0" w:color="auto"/>
            <w:left w:val="none" w:sz="0" w:space="0" w:color="auto"/>
            <w:bottom w:val="none" w:sz="0" w:space="0" w:color="auto"/>
            <w:right w:val="none" w:sz="0" w:space="0" w:color="auto"/>
          </w:divBdr>
        </w:div>
      </w:divsChild>
    </w:div>
    <w:div w:id="1899972991">
      <w:bodyDiv w:val="1"/>
      <w:marLeft w:val="0"/>
      <w:marRight w:val="0"/>
      <w:marTop w:val="0"/>
      <w:marBottom w:val="0"/>
      <w:divBdr>
        <w:top w:val="none" w:sz="0" w:space="0" w:color="auto"/>
        <w:left w:val="none" w:sz="0" w:space="0" w:color="auto"/>
        <w:bottom w:val="none" w:sz="0" w:space="0" w:color="auto"/>
        <w:right w:val="none" w:sz="0" w:space="0" w:color="auto"/>
      </w:divBdr>
      <w:divsChild>
        <w:div w:id="696349570">
          <w:marLeft w:val="-225"/>
          <w:marRight w:val="-225"/>
          <w:marTop w:val="0"/>
          <w:marBottom w:val="0"/>
          <w:divBdr>
            <w:top w:val="none" w:sz="0" w:space="0" w:color="auto"/>
            <w:left w:val="none" w:sz="0" w:space="0" w:color="auto"/>
            <w:bottom w:val="none" w:sz="0" w:space="0" w:color="auto"/>
            <w:right w:val="none" w:sz="0" w:space="0" w:color="auto"/>
          </w:divBdr>
          <w:divsChild>
            <w:div w:id="1284654019">
              <w:marLeft w:val="0"/>
              <w:marRight w:val="0"/>
              <w:marTop w:val="0"/>
              <w:marBottom w:val="0"/>
              <w:divBdr>
                <w:top w:val="none" w:sz="0" w:space="0" w:color="auto"/>
                <w:left w:val="none" w:sz="0" w:space="0" w:color="auto"/>
                <w:bottom w:val="none" w:sz="0" w:space="0" w:color="auto"/>
                <w:right w:val="none" w:sz="0" w:space="0" w:color="auto"/>
              </w:divBdr>
              <w:divsChild>
                <w:div w:id="31154471">
                  <w:marLeft w:val="0"/>
                  <w:marRight w:val="0"/>
                  <w:marTop w:val="90"/>
                  <w:marBottom w:val="0"/>
                  <w:divBdr>
                    <w:top w:val="none" w:sz="0" w:space="0" w:color="auto"/>
                    <w:left w:val="none" w:sz="0" w:space="0" w:color="auto"/>
                    <w:bottom w:val="none" w:sz="0" w:space="0" w:color="auto"/>
                    <w:right w:val="none" w:sz="0" w:space="0" w:color="auto"/>
                  </w:divBdr>
                  <w:divsChild>
                    <w:div w:id="3886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498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186</Words>
  <Characters>1065</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2021-09-27T05:02:00Z</dcterms:created>
  <dcterms:modified xsi:type="dcterms:W3CDTF">2021-09-27T05:09:00Z</dcterms:modified>
</cp:coreProperties>
</file>